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A8E6D" w14:textId="44FB592B" w:rsidR="008D0C29" w:rsidRDefault="34D93761" w:rsidP="1E7B7638">
      <w:pPr>
        <w:ind w:left="1416"/>
        <w:rPr>
          <w:rFonts w:ascii="Calibri" w:eastAsia="Calibri" w:hAnsi="Calibri" w:cs="Calibri"/>
          <w:color w:val="000000" w:themeColor="text1"/>
        </w:rPr>
      </w:pPr>
      <w:r>
        <w:rPr>
          <w:noProof/>
        </w:rPr>
        <w:drawing>
          <wp:inline distT="0" distB="0" distL="0" distR="0" wp14:anchorId="611400C3" wp14:editId="59656A82">
            <wp:extent cx="3314700" cy="952500"/>
            <wp:effectExtent l="0" t="0" r="0" b="0"/>
            <wp:docPr id="360318049" name="Bilde 36031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4700" cy="952500"/>
                    </a:xfrm>
                    <a:prstGeom prst="rect">
                      <a:avLst/>
                    </a:prstGeom>
                  </pic:spPr>
                </pic:pic>
              </a:graphicData>
            </a:graphic>
          </wp:inline>
        </w:drawing>
      </w:r>
    </w:p>
    <w:p w14:paraId="479EBA66" w14:textId="0E467607" w:rsidR="008D0C29" w:rsidRDefault="008D0C29" w:rsidP="1E7B7638">
      <w:pPr>
        <w:ind w:left="1416"/>
        <w:rPr>
          <w:rFonts w:ascii="Calibri" w:eastAsia="Calibri" w:hAnsi="Calibri" w:cs="Calibri"/>
          <w:color w:val="000000" w:themeColor="text1"/>
        </w:rPr>
      </w:pPr>
    </w:p>
    <w:p w14:paraId="1DF9C757" w14:textId="35AB4130" w:rsidR="008D0C29" w:rsidRDefault="34D93761" w:rsidP="1E7B7638">
      <w:pPr>
        <w:spacing w:line="360" w:lineRule="auto"/>
        <w:rPr>
          <w:rFonts w:ascii="Times New Roman" w:eastAsia="Times New Roman" w:hAnsi="Times New Roman" w:cs="Times New Roman"/>
          <w:color w:val="000000" w:themeColor="text1"/>
          <w:sz w:val="24"/>
          <w:szCs w:val="24"/>
        </w:rPr>
      </w:pPr>
      <w:r w:rsidRPr="1E7B7638">
        <w:rPr>
          <w:rFonts w:ascii="Times New Roman" w:eastAsia="Times New Roman" w:hAnsi="Times New Roman" w:cs="Times New Roman"/>
          <w:color w:val="000000" w:themeColor="text1"/>
          <w:sz w:val="24"/>
          <w:szCs w:val="24"/>
        </w:rPr>
        <w:t>Hei ____________________________</w:t>
      </w:r>
    </w:p>
    <w:p w14:paraId="6636AF10" w14:textId="707A117A" w:rsidR="008D0C29" w:rsidRDefault="34D93761" w:rsidP="1E7B7638">
      <w:pPr>
        <w:spacing w:line="360" w:lineRule="auto"/>
        <w:rPr>
          <w:rFonts w:ascii="Times New Roman" w:eastAsia="Times New Roman" w:hAnsi="Times New Roman" w:cs="Times New Roman"/>
          <w:color w:val="000000" w:themeColor="text1"/>
          <w:sz w:val="24"/>
          <w:szCs w:val="24"/>
        </w:rPr>
      </w:pPr>
      <w:r w:rsidRPr="1E7B7638">
        <w:rPr>
          <w:rFonts w:ascii="Times New Roman" w:eastAsia="Times New Roman" w:hAnsi="Times New Roman" w:cs="Times New Roman"/>
          <w:color w:val="000000" w:themeColor="text1"/>
          <w:sz w:val="24"/>
          <w:szCs w:val="24"/>
        </w:rPr>
        <w:t>4.-8. januar 202</w:t>
      </w:r>
      <w:r w:rsidR="00B97134">
        <w:rPr>
          <w:rFonts w:ascii="Times New Roman" w:eastAsia="Times New Roman" w:hAnsi="Times New Roman" w:cs="Times New Roman"/>
          <w:color w:val="000000" w:themeColor="text1"/>
          <w:sz w:val="24"/>
          <w:szCs w:val="24"/>
        </w:rPr>
        <w:t>5</w:t>
      </w:r>
      <w:r w:rsidRPr="1E7B7638">
        <w:rPr>
          <w:rFonts w:ascii="Times New Roman" w:eastAsia="Times New Roman" w:hAnsi="Times New Roman" w:cs="Times New Roman"/>
          <w:color w:val="000000" w:themeColor="text1"/>
          <w:sz w:val="24"/>
          <w:szCs w:val="24"/>
        </w:rPr>
        <w:t xml:space="preserve"> har _______________________________ deltatt i politisk arbeid med Natur og Ungdom, i forbindelse med vårt landsmøte på Haugetun folkehøgskole.</w:t>
      </w:r>
    </w:p>
    <w:p w14:paraId="03D4376B" w14:textId="18828337" w:rsidR="008D0C29" w:rsidRDefault="34D93761" w:rsidP="1E7B7638">
      <w:pPr>
        <w:spacing w:line="360" w:lineRule="auto"/>
        <w:rPr>
          <w:rFonts w:ascii="Times New Roman" w:eastAsia="Times New Roman" w:hAnsi="Times New Roman" w:cs="Times New Roman"/>
          <w:color w:val="000000" w:themeColor="text1"/>
          <w:sz w:val="24"/>
          <w:szCs w:val="24"/>
        </w:rPr>
      </w:pPr>
      <w:r w:rsidRPr="1E7B7638">
        <w:rPr>
          <w:rFonts w:ascii="Times New Roman" w:eastAsia="Times New Roman" w:hAnsi="Times New Roman" w:cs="Times New Roman"/>
          <w:color w:val="000000" w:themeColor="text1"/>
          <w:sz w:val="24"/>
          <w:szCs w:val="24"/>
        </w:rPr>
        <w:t>Eleven har brukt dagene på å vedta politikk og bestemme organisatoriske prioriteringer for Natur og Ungdom det kommende året. På denne måten har eleven blitt kjent med demokratiske strukturer gjennom lange møtedager i Norges største miljøvernorganisasjon for ungdom. Natur og Ungdom har 6000 medlemmer, og om lag 200 av disse ble valgt som landsmøtedelegater. Det er altså et viktig oppdrag eleven har vært ute på.</w:t>
      </w:r>
    </w:p>
    <w:p w14:paraId="4E39EFC2" w14:textId="277AEFE0" w:rsidR="008D0C29" w:rsidRDefault="34D93761" w:rsidP="1E7B7638">
      <w:pPr>
        <w:spacing w:line="360" w:lineRule="auto"/>
        <w:rPr>
          <w:rFonts w:ascii="Times New Roman" w:eastAsia="Times New Roman" w:hAnsi="Times New Roman" w:cs="Times New Roman"/>
          <w:color w:val="000000" w:themeColor="text1"/>
          <w:sz w:val="24"/>
          <w:szCs w:val="24"/>
        </w:rPr>
      </w:pPr>
      <w:r w:rsidRPr="1E7B7638">
        <w:rPr>
          <w:rFonts w:ascii="Times New Roman" w:eastAsia="Times New Roman" w:hAnsi="Times New Roman" w:cs="Times New Roman"/>
          <w:color w:val="000000" w:themeColor="text1"/>
          <w:sz w:val="24"/>
          <w:szCs w:val="24"/>
        </w:rPr>
        <w:t>Eleven har derfor behov for å få skrevet av tidsrommet som politisk fravær. I henhold til opplæringslovens paragraf 3-47 regnes denne typen aktivitet som gyldig fravær.</w:t>
      </w:r>
    </w:p>
    <w:p w14:paraId="38442785" w14:textId="220246B6" w:rsidR="008D0C29" w:rsidRDefault="34D93761" w:rsidP="1E7B7638">
      <w:pPr>
        <w:spacing w:line="276" w:lineRule="auto"/>
        <w:ind w:left="708"/>
        <w:rPr>
          <w:rFonts w:ascii="Times New Roman" w:eastAsia="Times New Roman" w:hAnsi="Times New Roman" w:cs="Times New Roman"/>
          <w:color w:val="000000" w:themeColor="text1"/>
          <w:sz w:val="24"/>
          <w:szCs w:val="24"/>
        </w:rPr>
      </w:pPr>
      <w:r w:rsidRPr="1E7B7638">
        <w:rPr>
          <w:rFonts w:ascii="Times New Roman" w:eastAsia="Times New Roman" w:hAnsi="Times New Roman" w:cs="Times New Roman"/>
          <w:color w:val="000000" w:themeColor="text1"/>
          <w:sz w:val="24"/>
          <w:szCs w:val="24"/>
        </w:rPr>
        <w:t>Opplæringsloven §3-47</w:t>
      </w:r>
      <w:r w:rsidR="00000000">
        <w:br/>
      </w:r>
      <w:r w:rsidRPr="1E7B7638">
        <w:rPr>
          <w:rFonts w:ascii="Times New Roman" w:eastAsia="Times New Roman" w:hAnsi="Times New Roman" w:cs="Times New Roman"/>
          <w:color w:val="000000" w:themeColor="text1"/>
          <w:sz w:val="24"/>
          <w:szCs w:val="24"/>
        </w:rPr>
        <w:t>For inntil sammenlagt 10 skoledager i et opplæringsår, kan en elev kreve at følgende fravær ikke blir oppført på vitnemålet eller på kompetansebeviset dersom det kan dokumenteres at fraværet skyldes:</w:t>
      </w:r>
      <w:r w:rsidR="00000000">
        <w:br/>
      </w:r>
      <w:r w:rsidRPr="1E7B7638">
        <w:rPr>
          <w:rFonts w:ascii="Times New Roman" w:eastAsia="Times New Roman" w:hAnsi="Times New Roman" w:cs="Times New Roman"/>
          <w:color w:val="000000" w:themeColor="text1"/>
          <w:sz w:val="24"/>
          <w:szCs w:val="24"/>
        </w:rPr>
        <w:t>a) helse- og velferdsgrunner</w:t>
      </w:r>
      <w:r w:rsidR="00000000">
        <w:br/>
      </w:r>
      <w:r w:rsidRPr="1E7B7638">
        <w:rPr>
          <w:rFonts w:ascii="Times New Roman" w:eastAsia="Times New Roman" w:hAnsi="Times New Roman" w:cs="Times New Roman"/>
          <w:color w:val="000000" w:themeColor="text1"/>
          <w:sz w:val="24"/>
          <w:szCs w:val="24"/>
        </w:rPr>
        <w:t>b) arbeid som tillitsvalgt</w:t>
      </w:r>
      <w:r w:rsidR="00000000">
        <w:br/>
      </w:r>
      <w:r w:rsidRPr="1E7B7638">
        <w:rPr>
          <w:rFonts w:ascii="Times New Roman" w:eastAsia="Times New Roman" w:hAnsi="Times New Roman" w:cs="Times New Roman"/>
          <w:color w:val="000000" w:themeColor="text1"/>
          <w:sz w:val="24"/>
          <w:szCs w:val="24"/>
        </w:rPr>
        <w:t>c) politisk arbeid</w:t>
      </w:r>
      <w:r w:rsidR="00000000">
        <w:br/>
      </w:r>
      <w:r w:rsidRPr="1E7B7638">
        <w:rPr>
          <w:rFonts w:ascii="Times New Roman" w:eastAsia="Times New Roman" w:hAnsi="Times New Roman" w:cs="Times New Roman"/>
          <w:color w:val="000000" w:themeColor="text1"/>
          <w:sz w:val="24"/>
          <w:szCs w:val="24"/>
        </w:rPr>
        <w:t>d) hjelpearbeid</w:t>
      </w:r>
      <w:r w:rsidR="00000000">
        <w:br/>
      </w:r>
      <w:r w:rsidRPr="1E7B7638">
        <w:rPr>
          <w:rFonts w:ascii="Times New Roman" w:eastAsia="Times New Roman" w:hAnsi="Times New Roman" w:cs="Times New Roman"/>
          <w:color w:val="000000" w:themeColor="text1"/>
          <w:sz w:val="24"/>
          <w:szCs w:val="24"/>
        </w:rPr>
        <w:t>e) lovpålagt oppmøte</w:t>
      </w:r>
      <w:r w:rsidR="00000000">
        <w:br/>
      </w:r>
      <w:r w:rsidRPr="1E7B7638">
        <w:rPr>
          <w:rFonts w:ascii="Times New Roman" w:eastAsia="Times New Roman" w:hAnsi="Times New Roman" w:cs="Times New Roman"/>
          <w:color w:val="000000" w:themeColor="text1"/>
          <w:sz w:val="24"/>
          <w:szCs w:val="24"/>
        </w:rPr>
        <w:t>f) representasjon i arrangement på nasjonalt og internasjonalt nivå</w:t>
      </w:r>
    </w:p>
    <w:p w14:paraId="7E07918A" w14:textId="65FE815B" w:rsidR="008D0C29" w:rsidRDefault="34D93761" w:rsidP="1E7B7638">
      <w:pPr>
        <w:spacing w:line="240" w:lineRule="auto"/>
        <w:rPr>
          <w:rFonts w:ascii="Times New Roman" w:eastAsia="Times New Roman" w:hAnsi="Times New Roman" w:cs="Times New Roman"/>
          <w:color w:val="000000" w:themeColor="text1"/>
        </w:rPr>
      </w:pPr>
      <w:r w:rsidRPr="1E7B7638">
        <w:rPr>
          <w:rFonts w:ascii="Times New Roman" w:eastAsia="Times New Roman" w:hAnsi="Times New Roman" w:cs="Times New Roman"/>
          <w:color w:val="000000" w:themeColor="text1"/>
        </w:rPr>
        <w:t>Politisk fravær «kan dokumenteres av en politisk organisasjon» (rundskriv Udir-3-2016). Om grensen på 10 dager er nådd, kan elever med over 10 prosent fravær likevel få halvårsvurdering om eleven kan dokumentere at fraværet kommer av politisk arbeid (rundskriv Udir-3-2016).</w:t>
      </w:r>
    </w:p>
    <w:p w14:paraId="782D7C6C" w14:textId="14D6A1D2" w:rsidR="008D0C29" w:rsidRDefault="00881B7A" w:rsidP="1E7B7638">
      <w:pPr>
        <w:spacing w:line="240" w:lineRule="auto"/>
        <w:rPr>
          <w:rFonts w:ascii="Times New Roman" w:eastAsia="Times New Roman" w:hAnsi="Times New Roman" w:cs="Times New Roman"/>
          <w:color w:val="000000" w:themeColor="text1"/>
          <w:sz w:val="18"/>
          <w:szCs w:val="18"/>
        </w:rPr>
      </w:pPr>
      <w:r>
        <w:rPr>
          <w:rFonts w:ascii="Calibri" w:eastAsia="Calibri" w:hAnsi="Calibri" w:cs="Calibri"/>
          <w:noProof/>
          <w:color w:val="000000" w:themeColor="text1"/>
          <w:sz w:val="20"/>
          <w:szCs w:val="20"/>
        </w:rPr>
        <w:drawing>
          <wp:anchor distT="0" distB="0" distL="114300" distR="114300" simplePos="0" relativeHeight="251658240" behindDoc="1" locked="0" layoutInCell="1" allowOverlap="1" wp14:anchorId="4A8BD830" wp14:editId="100E0023">
            <wp:simplePos x="0" y="0"/>
            <wp:positionH relativeFrom="column">
              <wp:posOffset>-171450</wp:posOffset>
            </wp:positionH>
            <wp:positionV relativeFrom="paragraph">
              <wp:posOffset>4445</wp:posOffset>
            </wp:positionV>
            <wp:extent cx="1948427" cy="870166"/>
            <wp:effectExtent l="0" t="0" r="0" b="6350"/>
            <wp:wrapNone/>
            <wp:docPr id="468363339" name="Bilde 1" descr="Et bilde som inneholder håndskrift, Font, kalligrafi, typograf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63339" name="Bilde 1" descr="Et bilde som inneholder håndskrift, Font, kalligrafi, typografi&#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427" cy="870166"/>
                    </a:xfrm>
                    <a:prstGeom prst="rect">
                      <a:avLst/>
                    </a:prstGeom>
                  </pic:spPr>
                </pic:pic>
              </a:graphicData>
            </a:graphic>
            <wp14:sizeRelH relativeFrom="margin">
              <wp14:pctWidth>0</wp14:pctWidth>
            </wp14:sizeRelH>
            <wp14:sizeRelV relativeFrom="margin">
              <wp14:pctHeight>0</wp14:pctHeight>
            </wp14:sizeRelV>
          </wp:anchor>
        </w:drawing>
      </w:r>
      <w:r w:rsidR="34D93761" w:rsidRPr="1E7B7638">
        <w:rPr>
          <w:rFonts w:ascii="Times New Roman" w:eastAsia="Times New Roman" w:hAnsi="Times New Roman" w:cs="Times New Roman"/>
          <w:color w:val="000000" w:themeColor="text1"/>
          <w:sz w:val="18"/>
          <w:szCs w:val="18"/>
        </w:rPr>
        <w:t>Med vennlig hilsen,</w:t>
      </w:r>
    </w:p>
    <w:p w14:paraId="602E686A" w14:textId="3A817E4A" w:rsidR="008D0C29" w:rsidRDefault="008D0C29" w:rsidP="1E7B7638">
      <w:pPr>
        <w:spacing w:line="240" w:lineRule="auto"/>
        <w:rPr>
          <w:rFonts w:ascii="Calibri" w:eastAsia="Calibri" w:hAnsi="Calibri" w:cs="Calibri"/>
          <w:color w:val="000000" w:themeColor="text1"/>
          <w:sz w:val="20"/>
          <w:szCs w:val="20"/>
        </w:rPr>
      </w:pPr>
    </w:p>
    <w:p w14:paraId="799A31A1" w14:textId="77777777" w:rsidR="00881B7A" w:rsidRDefault="00881B7A" w:rsidP="1E7B7638">
      <w:pPr>
        <w:spacing w:line="240" w:lineRule="auto"/>
        <w:rPr>
          <w:rFonts w:ascii="Times New Roman" w:eastAsia="Times New Roman" w:hAnsi="Times New Roman" w:cs="Times New Roman"/>
          <w:color w:val="000000" w:themeColor="text1"/>
          <w:sz w:val="18"/>
          <w:szCs w:val="18"/>
          <w:lang w:val="nn-NO"/>
        </w:rPr>
      </w:pPr>
    </w:p>
    <w:p w14:paraId="1AE09987" w14:textId="090AACF7" w:rsidR="008D0C29" w:rsidRPr="00B97134" w:rsidRDefault="00B97134" w:rsidP="1E7B7638">
      <w:pPr>
        <w:spacing w:line="240" w:lineRule="auto"/>
        <w:rPr>
          <w:rFonts w:ascii="Times New Roman" w:eastAsia="Times New Roman" w:hAnsi="Times New Roman" w:cs="Times New Roman"/>
          <w:color w:val="000000" w:themeColor="text1"/>
          <w:sz w:val="18"/>
          <w:szCs w:val="18"/>
          <w:lang w:val="nn-NO"/>
        </w:rPr>
      </w:pPr>
      <w:proofErr w:type="spellStart"/>
      <w:r w:rsidRPr="00B97134">
        <w:rPr>
          <w:rFonts w:ascii="Times New Roman" w:eastAsia="Times New Roman" w:hAnsi="Times New Roman" w:cs="Times New Roman"/>
          <w:color w:val="000000" w:themeColor="text1"/>
          <w:sz w:val="18"/>
          <w:szCs w:val="18"/>
          <w:lang w:val="nn-NO"/>
        </w:rPr>
        <w:t>Gytis</w:t>
      </w:r>
      <w:proofErr w:type="spellEnd"/>
      <w:r w:rsidRPr="00B97134">
        <w:rPr>
          <w:rFonts w:ascii="Times New Roman" w:eastAsia="Times New Roman" w:hAnsi="Times New Roman" w:cs="Times New Roman"/>
          <w:color w:val="000000" w:themeColor="text1"/>
          <w:sz w:val="18"/>
          <w:szCs w:val="18"/>
          <w:lang w:val="nn-NO"/>
        </w:rPr>
        <w:t xml:space="preserve"> </w:t>
      </w:r>
      <w:proofErr w:type="spellStart"/>
      <w:r w:rsidRPr="00B97134">
        <w:rPr>
          <w:rFonts w:ascii="Times New Roman" w:eastAsia="Times New Roman" w:hAnsi="Times New Roman" w:cs="Times New Roman"/>
          <w:color w:val="000000" w:themeColor="text1"/>
          <w:sz w:val="18"/>
          <w:szCs w:val="18"/>
          <w:lang w:val="nn-NO"/>
        </w:rPr>
        <w:t>Blaževičius</w:t>
      </w:r>
      <w:proofErr w:type="spellEnd"/>
      <w:r w:rsidR="00000000" w:rsidRPr="00B97134">
        <w:rPr>
          <w:lang w:val="nn-NO"/>
        </w:rPr>
        <w:br/>
      </w:r>
      <w:r w:rsidR="34D93761" w:rsidRPr="00B97134">
        <w:rPr>
          <w:rFonts w:ascii="Times New Roman" w:eastAsia="Times New Roman" w:hAnsi="Times New Roman" w:cs="Times New Roman"/>
          <w:color w:val="000000" w:themeColor="text1"/>
          <w:sz w:val="18"/>
          <w:szCs w:val="18"/>
          <w:lang w:val="nn-NO"/>
        </w:rPr>
        <w:t>+47</w:t>
      </w:r>
      <w:r>
        <w:rPr>
          <w:rFonts w:ascii="Times New Roman" w:eastAsia="Times New Roman" w:hAnsi="Times New Roman" w:cs="Times New Roman"/>
          <w:color w:val="000000" w:themeColor="text1"/>
          <w:sz w:val="18"/>
          <w:szCs w:val="18"/>
          <w:lang w:val="nn-NO"/>
        </w:rPr>
        <w:t> 452 97  542</w:t>
      </w:r>
      <w:r w:rsidR="34D93761" w:rsidRPr="00B97134">
        <w:rPr>
          <w:rFonts w:ascii="Times New Roman" w:eastAsia="Times New Roman" w:hAnsi="Times New Roman" w:cs="Times New Roman"/>
          <w:color w:val="000000" w:themeColor="text1"/>
          <w:sz w:val="18"/>
          <w:szCs w:val="18"/>
          <w:lang w:val="nn-NO"/>
        </w:rPr>
        <w:t xml:space="preserve"> | </w:t>
      </w:r>
      <w:hyperlink r:id="rId9" w:history="1">
        <w:r w:rsidRPr="00791F10">
          <w:rPr>
            <w:rStyle w:val="Hyperkobling"/>
            <w:rFonts w:ascii="Times New Roman" w:eastAsia="Times New Roman" w:hAnsi="Times New Roman" w:cs="Times New Roman"/>
            <w:sz w:val="18"/>
            <w:szCs w:val="18"/>
            <w:lang w:val="nn-NO"/>
          </w:rPr>
          <w:t>gytisb@nu.no</w:t>
        </w:r>
        <w:r w:rsidRPr="00791F10">
          <w:rPr>
            <w:rStyle w:val="Hyperkobling"/>
            <w:lang w:val="nn-NO"/>
          </w:rPr>
          <w:br/>
        </w:r>
      </w:hyperlink>
      <w:r w:rsidR="34D93761" w:rsidRPr="00B97134">
        <w:rPr>
          <w:rFonts w:ascii="Times New Roman" w:eastAsia="Times New Roman" w:hAnsi="Times New Roman" w:cs="Times New Roman"/>
          <w:color w:val="000000" w:themeColor="text1"/>
          <w:sz w:val="18"/>
          <w:szCs w:val="18"/>
          <w:lang w:val="nn-NO"/>
        </w:rPr>
        <w:t>Leder i Natur og Ungdom</w:t>
      </w:r>
    </w:p>
    <w:p w14:paraId="104E3129" w14:textId="46CDB8C2" w:rsidR="008D0C29" w:rsidRPr="00B97134" w:rsidRDefault="008D0C29" w:rsidP="1E7B7638">
      <w:pPr>
        <w:rPr>
          <w:lang w:val="nn-NO"/>
        </w:rPr>
      </w:pPr>
    </w:p>
    <w:sectPr w:rsidR="008D0C29" w:rsidRPr="00B97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9733B"/>
    <w:rsid w:val="002312E8"/>
    <w:rsid w:val="00881B7A"/>
    <w:rsid w:val="008D0C29"/>
    <w:rsid w:val="00B97134"/>
    <w:rsid w:val="00EA701F"/>
    <w:rsid w:val="1E7B7638"/>
    <w:rsid w:val="34D93761"/>
    <w:rsid w:val="5BE973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733B"/>
  <w15:chartTrackingRefBased/>
  <w15:docId w15:val="{4DE20517-00D6-4FF2-8E54-0F923346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character" w:styleId="Ulstomtale">
    <w:name w:val="Unresolved Mention"/>
    <w:basedOn w:val="Standardskriftforavsnitt"/>
    <w:uiPriority w:val="99"/>
    <w:semiHidden/>
    <w:unhideWhenUsed/>
    <w:rsid w:val="00B9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ytisb@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BFC84DA1CB441B4D94C679BF67D46" ma:contentTypeVersion="15" ma:contentTypeDescription="Opprett et nytt dokument." ma:contentTypeScope="" ma:versionID="fc80677a1c9b90fc7c40ab48f7edd290">
  <xsd:schema xmlns:xsd="http://www.w3.org/2001/XMLSchema" xmlns:xs="http://www.w3.org/2001/XMLSchema" xmlns:p="http://schemas.microsoft.com/office/2006/metadata/properties" xmlns:ns2="be070dbb-2af5-412a-97b6-7cf34eb26628" xmlns:ns3="95e2c6b3-aa15-4baa-a83d-8ba11e4bd837" targetNamespace="http://schemas.microsoft.com/office/2006/metadata/properties" ma:root="true" ma:fieldsID="4928dc3205a26ce0cfb649a30ddb58cf" ns2:_="" ns3:_="">
    <xsd:import namespace="be070dbb-2af5-412a-97b6-7cf34eb26628"/>
    <xsd:import namespace="95e2c6b3-aa15-4baa-a83d-8ba11e4bd8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70dbb-2af5-412a-97b6-7cf34eb26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fc90829-3536-4013-a4d8-857a6b32ee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2c6b3-aa15-4baa-a83d-8ba11e4bd8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1785bc-b873-4031-ba75-5e8c20de8664}" ma:internalName="TaxCatchAll" ma:showField="CatchAllData" ma:web="95e2c6b3-aa15-4baa-a83d-8ba11e4bd8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070dbb-2af5-412a-97b6-7cf34eb26628">
      <Terms xmlns="http://schemas.microsoft.com/office/infopath/2007/PartnerControls"/>
    </lcf76f155ced4ddcb4097134ff3c332f>
    <TaxCatchAll xmlns="95e2c6b3-aa15-4baa-a83d-8ba11e4bd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A8B2F-4644-4B05-A851-03396BED9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70dbb-2af5-412a-97b6-7cf34eb26628"/>
    <ds:schemaRef ds:uri="95e2c6b3-aa15-4baa-a83d-8ba11e4bd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815A1-0468-4C2B-BF3E-18C4C38D6F5E}">
  <ds:schemaRefs>
    <ds:schemaRef ds:uri="http://schemas.microsoft.com/office/2006/metadata/properties"/>
    <ds:schemaRef ds:uri="http://schemas.microsoft.com/office/infopath/2007/PartnerControls"/>
    <ds:schemaRef ds:uri="be070dbb-2af5-412a-97b6-7cf34eb26628"/>
    <ds:schemaRef ds:uri="95e2c6b3-aa15-4baa-a83d-8ba11e4bd837"/>
  </ds:schemaRefs>
</ds:datastoreItem>
</file>

<file path=customXml/itemProps3.xml><?xml version="1.0" encoding="utf-8"?>
<ds:datastoreItem xmlns:ds="http://schemas.openxmlformats.org/officeDocument/2006/customXml" ds:itemID="{0D2FE204-395F-4C89-9A79-AD2D4BF6A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1338</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Melhus</dc:creator>
  <cp:keywords/>
  <dc:description/>
  <cp:lastModifiedBy>Jesper Stattin</cp:lastModifiedBy>
  <cp:revision>4</cp:revision>
  <dcterms:created xsi:type="dcterms:W3CDTF">2024-08-21T15:51:00Z</dcterms:created>
  <dcterms:modified xsi:type="dcterms:W3CDTF">2024-08-21T15:52:00Z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0x010100E0FBFC84DA1CB441B4D94C679BF67D46</vt:lpwstr>
  </property>
  <property fmtid="{D5CDD505-2E9C-101B-9397-08002B2CF9AE}" pid="3" name="MediaServiceImageTags">
    <vt:lpwstr/>
  </property>
</Properties>
</file>